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578B1" w:rsidP="00B578B1" w14:paraId="0175C039" w14:textId="77777777">
      <w:pPr>
        <w:pStyle w:val="NoSpacing"/>
        <w:spacing w:before="0"/>
        <w:jc w:val="center"/>
      </w:pPr>
    </w:p>
    <w:p w:rsidR="00B578B1" w:rsidP="00B578B1" w14:paraId="21DC4028" w14:textId="77777777">
      <w:pPr>
        <w:pStyle w:val="NoSpacing"/>
        <w:rPr>
          <w:sz w:val="20"/>
          <w:szCs w:val="20"/>
        </w:rPr>
      </w:pPr>
    </w:p>
    <w:p w:rsidR="000D43CA" w:rsidP="00B578B1" w14:paraId="4CACC03D" w14:textId="77777777">
      <w:pPr>
        <w:pStyle w:val="NoSpacing"/>
        <w:rPr>
          <w:sz w:val="20"/>
          <w:szCs w:val="20"/>
        </w:rPr>
      </w:pPr>
    </w:p>
    <w:p w:rsidR="00E978C4" w:rsidP="00B578B1" w14:paraId="6484CB17" w14:textId="55700F8A">
      <w:pPr>
        <w:pStyle w:val="NoSpacing"/>
        <w:rPr>
          <w:sz w:val="20"/>
          <w:szCs w:val="20"/>
        </w:rPr>
      </w:pPr>
    </w:p>
    <w:p w:rsidR="00E978C4" w:rsidRPr="00AA576B" w:rsidP="00E978C4" w14:paraId="73533ECA" w14:textId="3593EE70">
      <w:pPr>
        <w:pStyle w:val="NoSpacing"/>
        <w:jc w:val="center"/>
        <w:rPr>
          <w:b/>
        </w:rPr>
      </w:pPr>
      <w:hyperlink r:id="rId5" w:history="1">
        <w:r w:rsidRPr="007D5CDF" w:rsidR="007D5CDF">
          <w:rPr>
            <w:rStyle w:val="Hyperlink"/>
            <w:b/>
          </w:rPr>
          <w:t>2. SINIF</w:t>
        </w:r>
        <w:r w:rsidRPr="007D5CDF">
          <w:rPr>
            <w:rStyle w:val="Hyperlink"/>
            <w:b/>
          </w:rPr>
          <w:t xml:space="preserve"> MATEMATİK DERSİ DERS PLANI</w:t>
        </w:r>
      </w:hyperlink>
    </w:p>
    <w:p w:rsidR="00E978C4" w:rsidRPr="00FF1DD2" w:rsidP="00E978C4" w14:paraId="5B9CAF56" w14:textId="79644313">
      <w:pPr>
        <w:pStyle w:val="NoSpacing"/>
        <w:jc w:val="center"/>
        <w:rPr>
          <w:b/>
          <w:color w:val="FF0000"/>
        </w:rPr>
      </w:pPr>
      <w:r>
        <w:rPr>
          <w:b/>
          <w:color w:val="FF0000"/>
        </w:rPr>
        <w:t>10</w:t>
      </w:r>
      <w:r w:rsidRPr="00FF1DD2">
        <w:rPr>
          <w:b/>
          <w:color w:val="FF0000"/>
        </w:rPr>
        <w:t xml:space="preserve">.Hafta </w:t>
      </w:r>
    </w:p>
    <w:p w:rsidR="00E978C4" w:rsidRPr="00AA576B" w:rsidP="00E978C4" w14:paraId="24FF5C12" w14:textId="0206D051">
      <w:pPr>
        <w:pStyle w:val="NoSpacing"/>
        <w:jc w:val="center"/>
        <w:rPr>
          <w:b/>
        </w:rPr>
      </w:pPr>
      <w:r>
        <w:rPr>
          <w:b/>
        </w:rPr>
        <w:t>(</w:t>
      </w:r>
      <w:r w:rsidR="00554A5D">
        <w:rPr>
          <w:b/>
        </w:rPr>
        <w:t>23-27</w:t>
      </w:r>
      <w:r>
        <w:rPr>
          <w:b/>
        </w:rPr>
        <w:t xml:space="preserve"> KASIM </w:t>
      </w:r>
      <w:r w:rsidR="003E58FB">
        <w:rPr>
          <w:b/>
        </w:rPr>
        <w:t>2026</w:t>
      </w:r>
      <w:r w:rsidRPr="00AA576B">
        <w:rPr>
          <w:b/>
        </w:rPr>
        <w:t>)</w:t>
      </w:r>
    </w:p>
    <w:p w:rsidR="00E978C4" w:rsidP="00E978C4" w14:paraId="737BF29B" w14:textId="2B7B8C4C">
      <w:pPr>
        <w:pStyle w:val="NoSpacing"/>
        <w:jc w:val="cente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49"/>
        <w:gridCol w:w="4586"/>
        <w:gridCol w:w="903"/>
        <w:gridCol w:w="3277"/>
      </w:tblGrid>
      <w:tr w14:paraId="0B0B4B18"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554A5D" w:rsidRPr="00F46570" w:rsidP="003B3C28" w14:paraId="5A8DBFFE"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07609662" w14:textId="77777777" w:rsidTr="00203D3F">
        <w:tblPrEx>
          <w:tblW w:w="4822" w:type="pct"/>
          <w:tblInd w:w="274" w:type="dxa"/>
          <w:tblLayout w:type="fixed"/>
          <w:tblLook w:val="04A0"/>
        </w:tblPrEx>
        <w:trPr>
          <w:trHeight w:val="141"/>
        </w:trPr>
        <w:tc>
          <w:tcPr>
            <w:tcW w:w="973" w:type="pct"/>
            <w:tcMar>
              <w:top w:w="28" w:type="dxa"/>
              <w:bottom w:w="28" w:type="dxa"/>
            </w:tcMar>
            <w:vAlign w:val="center"/>
          </w:tcPr>
          <w:p w:rsidR="00554A5D" w:rsidRPr="00974C90" w:rsidP="003B3C28" w14:paraId="4B4C86B3"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04" w:type="pct"/>
            <w:tcMar>
              <w:top w:w="28" w:type="dxa"/>
              <w:bottom w:w="28" w:type="dxa"/>
            </w:tcMar>
            <w:vAlign w:val="center"/>
          </w:tcPr>
          <w:p w:rsidR="00554A5D" w:rsidRPr="00974C90" w:rsidP="003B3C28" w14:paraId="51D85698"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404" w:type="pct"/>
            <w:tcMar>
              <w:top w:w="28" w:type="dxa"/>
              <w:bottom w:w="28" w:type="dxa"/>
            </w:tcMar>
            <w:vAlign w:val="center"/>
          </w:tcPr>
          <w:p w:rsidR="00554A5D" w:rsidRPr="00F46570" w:rsidP="003B3C28" w14:paraId="737EEFB0"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55" w:type="pct"/>
            <w:tcMar>
              <w:top w:w="28" w:type="dxa"/>
              <w:bottom w:w="28" w:type="dxa"/>
            </w:tcMar>
            <w:vAlign w:val="center"/>
          </w:tcPr>
          <w:p w:rsidR="00554A5D" w:rsidRPr="00974C90" w:rsidP="003B3C28" w14:paraId="67BE3769" w14:textId="77777777">
            <w:pPr>
              <w:pStyle w:val="NoSpacing"/>
              <w:rPr>
                <w:rFonts w:ascii="Arial Narrow" w:hAnsi="Arial Narrow" w:cs="Tahoma"/>
                <w:sz w:val="20"/>
                <w:szCs w:val="20"/>
              </w:rPr>
            </w:pPr>
            <w:r>
              <w:rPr>
                <w:rFonts w:ascii="Arial Narrow" w:hAnsi="Arial Narrow" w:cs="Tahoma"/>
                <w:sz w:val="20"/>
                <w:szCs w:val="20"/>
              </w:rPr>
              <w:t>MATEMATİK</w:t>
            </w:r>
          </w:p>
        </w:tc>
      </w:tr>
      <w:tr w14:paraId="00460F92" w14:textId="77777777" w:rsidTr="00203D3F">
        <w:tblPrEx>
          <w:tblW w:w="4822" w:type="pct"/>
          <w:tblInd w:w="274" w:type="dxa"/>
          <w:tblLayout w:type="fixed"/>
          <w:tblLook w:val="04A0"/>
        </w:tblPrEx>
        <w:trPr>
          <w:trHeight w:val="218"/>
        </w:trPr>
        <w:tc>
          <w:tcPr>
            <w:tcW w:w="973" w:type="pct"/>
            <w:tcMar>
              <w:top w:w="28" w:type="dxa"/>
              <w:bottom w:w="28" w:type="dxa"/>
            </w:tcMar>
            <w:vAlign w:val="center"/>
          </w:tcPr>
          <w:p w:rsidR="00554A5D" w:rsidRPr="00974C90" w:rsidP="003B3C28" w14:paraId="1F75DBE9"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04" w:type="pct"/>
            <w:tcMar>
              <w:top w:w="28" w:type="dxa"/>
              <w:bottom w:w="28" w:type="dxa"/>
            </w:tcMar>
            <w:vAlign w:val="center"/>
          </w:tcPr>
          <w:p w:rsidR="00554A5D" w:rsidRPr="00974C90" w:rsidP="003B3C28" w14:paraId="078236DD" w14:textId="77777777">
            <w:pPr>
              <w:pStyle w:val="NoSpacing"/>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E463DE">
              <w:rPr>
                <w:rFonts w:ascii="Arial Narrow" w:hAnsi="Arial Narrow" w:cs="Tahoma"/>
                <w:b/>
                <w:color w:val="FF0000"/>
                <w:sz w:val="20"/>
                <w:szCs w:val="20"/>
              </w:rPr>
              <w:t>SAYILAR VE NİCELİKLER (1)</w:t>
            </w:r>
          </w:p>
        </w:tc>
        <w:tc>
          <w:tcPr>
            <w:tcW w:w="404" w:type="pct"/>
            <w:tcMar>
              <w:top w:w="28" w:type="dxa"/>
              <w:bottom w:w="28" w:type="dxa"/>
            </w:tcMar>
            <w:vAlign w:val="center"/>
          </w:tcPr>
          <w:p w:rsidR="00554A5D" w:rsidRPr="00F46570" w:rsidP="003B3C28" w14:paraId="297F7F1F"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55" w:type="pct"/>
            <w:tcMar>
              <w:top w:w="28" w:type="dxa"/>
              <w:bottom w:w="28" w:type="dxa"/>
            </w:tcMar>
            <w:vAlign w:val="center"/>
          </w:tcPr>
          <w:p w:rsidR="00554A5D" w:rsidRPr="00974C90" w:rsidP="003B3C28" w14:paraId="1B3CA301" w14:textId="77777777">
            <w:pPr>
              <w:pStyle w:val="NoSpacing"/>
              <w:rPr>
                <w:rFonts w:ascii="Arial Narrow" w:hAnsi="Arial Narrow" w:cs="Tahoma"/>
                <w:sz w:val="20"/>
                <w:szCs w:val="20"/>
              </w:rPr>
            </w:pPr>
            <w:r>
              <w:rPr>
                <w:rFonts w:ascii="Arial Narrow" w:hAnsi="Arial Narrow" w:cs="Tahoma"/>
                <w:sz w:val="20"/>
                <w:szCs w:val="20"/>
              </w:rPr>
              <w:t xml:space="preserve">5 </w:t>
            </w:r>
            <w:r w:rsidRPr="00974C90">
              <w:rPr>
                <w:rFonts w:ascii="Arial Narrow" w:hAnsi="Arial Narrow" w:cs="Tahoma"/>
                <w:sz w:val="20"/>
                <w:szCs w:val="20"/>
              </w:rPr>
              <w:t xml:space="preserve"> Ders Saati</w:t>
            </w:r>
          </w:p>
        </w:tc>
      </w:tr>
      <w:tr w14:paraId="51D742BD" w14:textId="77777777" w:rsidTr="00203D3F">
        <w:tblPrEx>
          <w:tblW w:w="4822" w:type="pct"/>
          <w:tblInd w:w="274" w:type="dxa"/>
          <w:tblLayout w:type="fixed"/>
          <w:tblLook w:val="04A0"/>
        </w:tblPrEx>
        <w:trPr>
          <w:trHeight w:val="218"/>
        </w:trPr>
        <w:tc>
          <w:tcPr>
            <w:tcW w:w="973" w:type="pct"/>
            <w:tcMar>
              <w:top w:w="28" w:type="dxa"/>
              <w:bottom w:w="28" w:type="dxa"/>
            </w:tcMar>
            <w:vAlign w:val="center"/>
          </w:tcPr>
          <w:p w:rsidR="00554A5D" w:rsidRPr="00974C90" w:rsidP="003B3C28" w14:paraId="1ACFFBFA"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89" w:type="pct"/>
            <w:gridSpan w:val="3"/>
            <w:tcMar>
              <w:top w:w="28" w:type="dxa"/>
              <w:bottom w:w="28" w:type="dxa"/>
            </w:tcMar>
            <w:vAlign w:val="center"/>
          </w:tcPr>
          <w:p w:rsidR="00554A5D" w:rsidRPr="009B427D" w:rsidP="003B3C28" w14:paraId="3802788B" w14:textId="0FD6798B">
            <w:pPr>
              <w:pStyle w:val="NoSpacing"/>
              <w:rPr>
                <w:rFonts w:ascii="Arial Narrow" w:hAnsi="Arial Narrow" w:cs="Tahoma"/>
                <w:b/>
                <w:color w:val="FF0000"/>
                <w:sz w:val="20"/>
                <w:szCs w:val="20"/>
                <w14:ligatures w14:val="standardContextual"/>
              </w:rPr>
            </w:pPr>
            <w:r w:rsidRPr="00EE29E2">
              <w:rPr>
                <w:rFonts w:ascii="Arial Narrow" w:hAnsi="Arial Narrow" w:cs="Tahoma"/>
                <w:b/>
                <w:color w:val="FF0000"/>
                <w:sz w:val="20"/>
                <w:szCs w:val="20"/>
                <w14:ligatures w14:val="standardContextual"/>
              </w:rPr>
              <w:t>Ritmik Sayma</w:t>
            </w:r>
          </w:p>
        </w:tc>
      </w:tr>
      <w:tr w14:paraId="00E7C18D" w14:textId="77777777" w:rsidTr="00203D3F">
        <w:tblPrEx>
          <w:tblW w:w="4822" w:type="pct"/>
          <w:tblInd w:w="274" w:type="dxa"/>
          <w:tblLayout w:type="fixed"/>
          <w:tblLook w:val="04A0"/>
        </w:tblPrEx>
        <w:trPr>
          <w:trHeight w:val="218"/>
        </w:trPr>
        <w:tc>
          <w:tcPr>
            <w:tcW w:w="973" w:type="pct"/>
            <w:tcMar>
              <w:top w:w="28" w:type="dxa"/>
              <w:bottom w:w="28" w:type="dxa"/>
            </w:tcMar>
            <w:vAlign w:val="center"/>
          </w:tcPr>
          <w:p w:rsidR="00554A5D" w:rsidRPr="00974C90" w:rsidP="003B3C28" w14:paraId="4A28291F"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89" w:type="pct"/>
            <w:gridSpan w:val="3"/>
            <w:tcMar>
              <w:top w:w="28" w:type="dxa"/>
              <w:bottom w:w="28" w:type="dxa"/>
            </w:tcMar>
            <w:vAlign w:val="center"/>
          </w:tcPr>
          <w:p w:rsidR="00554A5D" w:rsidRPr="00554A5D" w:rsidP="00554A5D" w14:paraId="3A6CC635" w14:textId="77777777">
            <w:pPr>
              <w:pStyle w:val="NoSpacing"/>
              <w:rPr>
                <w:rFonts w:ascii="Arial Narrow" w:hAnsi="Arial Narrow" w:cs="Tahoma"/>
                <w:b/>
                <w:sz w:val="20"/>
                <w:szCs w:val="20"/>
                <w14:ligatures w14:val="standardContextual"/>
              </w:rPr>
            </w:pPr>
            <w:r w:rsidRPr="00554A5D">
              <w:rPr>
                <w:rFonts w:ascii="Arial Narrow" w:hAnsi="Arial Narrow" w:cs="Tahoma"/>
                <w:b/>
                <w:sz w:val="20"/>
                <w:szCs w:val="20"/>
                <w14:ligatures w14:val="standardContextual"/>
              </w:rPr>
              <w:t>MAT.2.1.4. İleriye ve geriye doğru ritmik sayabilme (5 saat)</w:t>
            </w:r>
          </w:p>
          <w:p w:rsidR="00554A5D" w:rsidRPr="00554A5D" w:rsidP="00554A5D" w14:paraId="79FCB378" w14:textId="77777777">
            <w:pPr>
              <w:pStyle w:val="NoSpacing"/>
              <w:rPr>
                <w:rFonts w:ascii="Arial Narrow" w:hAnsi="Arial Narrow" w:cs="Tahoma"/>
                <w:b/>
                <w:sz w:val="20"/>
                <w:szCs w:val="20"/>
                <w14:ligatures w14:val="standardContextual"/>
              </w:rPr>
            </w:pPr>
            <w:r w:rsidRPr="00554A5D">
              <w:rPr>
                <w:rFonts w:ascii="Arial Narrow" w:hAnsi="Arial Narrow" w:cs="Tahoma"/>
                <w:b/>
                <w:sz w:val="20"/>
                <w:szCs w:val="20"/>
                <w14:ligatures w14:val="standardContextual"/>
              </w:rPr>
              <w:t xml:space="preserve">     a) Yüzlük tablo üzerinde ileriye ve geriye doğru ritmik saymaya ilişkin gözlem yapar.</w:t>
            </w:r>
          </w:p>
          <w:p w:rsidR="00554A5D" w:rsidRPr="00554A5D" w:rsidP="00554A5D" w14:paraId="6E7E0916" w14:textId="77777777">
            <w:pPr>
              <w:pStyle w:val="NoSpacing"/>
              <w:rPr>
                <w:rFonts w:ascii="Arial Narrow" w:hAnsi="Arial Narrow" w:cs="Tahoma"/>
                <w:b/>
                <w:sz w:val="20"/>
                <w:szCs w:val="20"/>
                <w14:ligatures w14:val="standardContextual"/>
              </w:rPr>
            </w:pPr>
            <w:r w:rsidRPr="00554A5D">
              <w:rPr>
                <w:rFonts w:ascii="Arial Narrow" w:hAnsi="Arial Narrow" w:cs="Tahoma"/>
                <w:b/>
                <w:sz w:val="20"/>
                <w:szCs w:val="20"/>
                <w14:ligatures w14:val="standardContextual"/>
              </w:rPr>
              <w:t xml:space="preserve">     b) 20 içinde ikişer, 30 içinde üçer, 40 içinde dörder, 100 içinde beşer ileriye ve geriye doğru ritmik sayarken örüntü bulur.</w:t>
            </w:r>
          </w:p>
          <w:p w:rsidR="00554A5D" w:rsidRPr="00974C90" w:rsidP="00554A5D" w14:paraId="01BE69A6" w14:textId="742F92FD">
            <w:pPr>
              <w:pStyle w:val="NoSpacing"/>
              <w:rPr>
                <w:rFonts w:ascii="Arial Narrow" w:hAnsi="Arial Narrow" w:cs="Tahoma"/>
                <w:sz w:val="20"/>
                <w:szCs w:val="20"/>
              </w:rPr>
            </w:pPr>
            <w:r w:rsidRPr="00554A5D">
              <w:rPr>
                <w:rFonts w:ascii="Arial Narrow" w:hAnsi="Arial Narrow" w:cs="Tahoma"/>
                <w:b/>
                <w:sz w:val="20"/>
                <w:szCs w:val="20"/>
                <w14:ligatures w14:val="standardContextual"/>
              </w:rPr>
              <w:t xml:space="preserve">     c) İleriye ve geriye doğru ritmik sayarken bulduğu örüntüyü geneller.)</w:t>
            </w:r>
          </w:p>
        </w:tc>
      </w:tr>
      <w:tr w14:paraId="153AFE0F" w14:textId="77777777" w:rsidTr="00203D3F">
        <w:tblPrEx>
          <w:tblW w:w="4822" w:type="pct"/>
          <w:tblInd w:w="274" w:type="dxa"/>
          <w:tblLayout w:type="fixed"/>
          <w:tblLook w:val="04A0"/>
        </w:tblPrEx>
        <w:trPr>
          <w:trHeight w:val="218"/>
        </w:trPr>
        <w:tc>
          <w:tcPr>
            <w:tcW w:w="973" w:type="pct"/>
            <w:tcMar>
              <w:top w:w="28" w:type="dxa"/>
              <w:bottom w:w="28" w:type="dxa"/>
            </w:tcMar>
            <w:vAlign w:val="center"/>
          </w:tcPr>
          <w:p w:rsidR="00554A5D" w:rsidRPr="00974C90" w:rsidP="003B3C28" w14:paraId="55F8F333"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89" w:type="pct"/>
            <w:gridSpan w:val="3"/>
            <w:tcMar>
              <w:top w:w="28" w:type="dxa"/>
              <w:bottom w:w="28" w:type="dxa"/>
            </w:tcMar>
            <w:vAlign w:val="center"/>
          </w:tcPr>
          <w:p w:rsidR="00554A5D" w:rsidRPr="00974C90" w:rsidP="003B3C28" w14:paraId="4A96C61C"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1FDF0E13" w14:textId="77777777" w:rsidTr="00203D3F">
        <w:tblPrEx>
          <w:tblW w:w="4822" w:type="pct"/>
          <w:tblInd w:w="274" w:type="dxa"/>
          <w:tblLayout w:type="fixed"/>
          <w:tblLook w:val="04A0"/>
        </w:tblPrEx>
        <w:trPr>
          <w:trHeight w:val="218"/>
        </w:trPr>
        <w:tc>
          <w:tcPr>
            <w:tcW w:w="973" w:type="pct"/>
            <w:tcMar>
              <w:top w:w="28" w:type="dxa"/>
              <w:bottom w:w="28" w:type="dxa"/>
            </w:tcMar>
            <w:vAlign w:val="center"/>
          </w:tcPr>
          <w:p w:rsidR="00554A5D" w:rsidRPr="00974C90" w:rsidP="003B3C28" w14:paraId="13314FC8"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89" w:type="pct"/>
            <w:gridSpan w:val="3"/>
            <w:tcMar>
              <w:top w:w="28" w:type="dxa"/>
              <w:bottom w:w="28" w:type="dxa"/>
            </w:tcMar>
            <w:vAlign w:val="center"/>
          </w:tcPr>
          <w:p w:rsidR="00554A5D" w:rsidRPr="008C7B22" w:rsidP="003B3C28" w14:paraId="65CE6653"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554A5D" w:rsidRPr="00974C90" w:rsidP="003B3C28" w14:paraId="3A38609C"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67A76AE1"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554A5D" w:rsidRPr="00974C90" w:rsidP="003B3C28" w14:paraId="4B2BBABB"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0C1A51D1" w14:textId="77777777" w:rsidTr="00203D3F">
        <w:tblPrEx>
          <w:tblW w:w="4822" w:type="pct"/>
          <w:tblInd w:w="274" w:type="dxa"/>
          <w:tblLayout w:type="fixed"/>
          <w:tblLook w:val="04A0"/>
        </w:tblPrEx>
        <w:trPr>
          <w:trHeight w:val="218"/>
        </w:trPr>
        <w:tc>
          <w:tcPr>
            <w:tcW w:w="973" w:type="pct"/>
            <w:tcMar>
              <w:top w:w="28" w:type="dxa"/>
              <w:bottom w:w="28" w:type="dxa"/>
            </w:tcMar>
            <w:vAlign w:val="center"/>
          </w:tcPr>
          <w:p w:rsidR="00554A5D" w:rsidRPr="00974C90" w:rsidP="003B3C28" w14:paraId="1CBC1681"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89" w:type="pct"/>
            <w:gridSpan w:val="3"/>
            <w:tcMar>
              <w:top w:w="28" w:type="dxa"/>
              <w:bottom w:w="28" w:type="dxa"/>
            </w:tcMar>
            <w:vAlign w:val="center"/>
          </w:tcPr>
          <w:p w:rsidR="00554A5D" w:rsidRPr="00974C90" w:rsidP="003B3C28" w14:paraId="76B80164" w14:textId="77777777">
            <w:pPr>
              <w:pStyle w:val="NoSpacing"/>
              <w:rPr>
                <w:rFonts w:ascii="Arial Narrow" w:hAnsi="Arial Narrow" w:cs="Tahoma"/>
                <w:sz w:val="20"/>
                <w:szCs w:val="20"/>
              </w:rPr>
            </w:pPr>
            <w:r w:rsidRPr="00E463DE">
              <w:rPr>
                <w:rFonts w:ascii="Arial Narrow" w:hAnsi="Arial Narrow" w:cs="Tahoma"/>
                <w:sz w:val="20"/>
                <w:szCs w:val="20"/>
              </w:rPr>
              <w:t>SDB1.1. Kendini Tanıma (Öz Farkındalık Becerisi), SDB1.2. Kendini Düzenleme (Öz Düzenleme</w:t>
            </w:r>
            <w:r>
              <w:rPr>
                <w:rFonts w:ascii="Arial Narrow" w:hAnsi="Arial Narrow" w:cs="Tahoma"/>
                <w:sz w:val="20"/>
                <w:szCs w:val="20"/>
              </w:rPr>
              <w:t xml:space="preserve"> </w:t>
            </w:r>
            <w:r w:rsidRPr="00E463DE">
              <w:rPr>
                <w:rFonts w:ascii="Arial Narrow" w:hAnsi="Arial Narrow" w:cs="Tahoma"/>
                <w:sz w:val="20"/>
                <w:szCs w:val="20"/>
              </w:rPr>
              <w:t>Becerisi), SDB1.3. Kendine Uyarlama (Öz Yansıtma Becerisi), SDB2.1. İletişim, SDB2.2.</w:t>
            </w:r>
            <w:r>
              <w:rPr>
                <w:rFonts w:ascii="Arial Narrow" w:hAnsi="Arial Narrow" w:cs="Tahoma"/>
                <w:sz w:val="20"/>
                <w:szCs w:val="20"/>
              </w:rPr>
              <w:t xml:space="preserve"> </w:t>
            </w:r>
            <w:r w:rsidRPr="00E463DE">
              <w:rPr>
                <w:rFonts w:ascii="Arial Narrow" w:hAnsi="Arial Narrow" w:cs="Tahoma"/>
                <w:sz w:val="20"/>
                <w:szCs w:val="20"/>
              </w:rPr>
              <w:t>İş Birliği, SDB3.3. Sorumlu Karar Verme</w:t>
            </w:r>
          </w:p>
        </w:tc>
      </w:tr>
      <w:tr w14:paraId="0006F660" w14:textId="77777777" w:rsidTr="00203D3F">
        <w:tblPrEx>
          <w:tblW w:w="4822" w:type="pct"/>
          <w:tblInd w:w="274" w:type="dxa"/>
          <w:tblLayout w:type="fixed"/>
          <w:tblLook w:val="04A0"/>
        </w:tblPrEx>
        <w:trPr>
          <w:trHeight w:val="231"/>
        </w:trPr>
        <w:tc>
          <w:tcPr>
            <w:tcW w:w="973" w:type="pct"/>
            <w:tcMar>
              <w:top w:w="28" w:type="dxa"/>
              <w:bottom w:w="28" w:type="dxa"/>
            </w:tcMar>
            <w:vAlign w:val="center"/>
          </w:tcPr>
          <w:p w:rsidR="00554A5D" w:rsidRPr="00974C90" w:rsidP="003B3C28" w14:paraId="68C17566"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89" w:type="pct"/>
            <w:gridSpan w:val="3"/>
            <w:tcMar>
              <w:top w:w="28" w:type="dxa"/>
              <w:bottom w:w="28" w:type="dxa"/>
            </w:tcMar>
            <w:vAlign w:val="center"/>
          </w:tcPr>
          <w:p w:rsidR="00554A5D" w:rsidRPr="00974C90" w:rsidP="003B3C28" w14:paraId="60C1A5EA" w14:textId="77777777">
            <w:pPr>
              <w:pStyle w:val="NoSpacing"/>
              <w:rPr>
                <w:rFonts w:ascii="Arial Narrow" w:hAnsi="Arial Narrow" w:cs="Tahoma"/>
                <w:sz w:val="20"/>
                <w:szCs w:val="20"/>
              </w:rPr>
            </w:pPr>
            <w:r w:rsidRPr="00E463DE">
              <w:rPr>
                <w:rFonts w:ascii="Arial Narrow" w:hAnsi="Arial Narrow" w:cs="Tahoma"/>
                <w:sz w:val="20"/>
                <w:szCs w:val="20"/>
              </w:rPr>
              <w:t>D3. Çalışkanlık, D7. Estetik, D16. Sorumluluk</w:t>
            </w:r>
          </w:p>
        </w:tc>
      </w:tr>
      <w:tr w14:paraId="21730442" w14:textId="77777777" w:rsidTr="00203D3F">
        <w:tblPrEx>
          <w:tblW w:w="4822" w:type="pct"/>
          <w:tblInd w:w="274" w:type="dxa"/>
          <w:tblLayout w:type="fixed"/>
          <w:tblLook w:val="04A0"/>
        </w:tblPrEx>
        <w:trPr>
          <w:trHeight w:val="218"/>
        </w:trPr>
        <w:tc>
          <w:tcPr>
            <w:tcW w:w="973" w:type="pct"/>
            <w:tcMar>
              <w:top w:w="28" w:type="dxa"/>
              <w:bottom w:w="28" w:type="dxa"/>
            </w:tcMar>
            <w:vAlign w:val="center"/>
          </w:tcPr>
          <w:p w:rsidR="00554A5D" w:rsidRPr="00974C90" w:rsidP="003B3C28" w14:paraId="262677B9"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89" w:type="pct"/>
            <w:gridSpan w:val="3"/>
            <w:tcMar>
              <w:top w:w="28" w:type="dxa"/>
              <w:bottom w:w="28" w:type="dxa"/>
            </w:tcMar>
            <w:vAlign w:val="center"/>
          </w:tcPr>
          <w:p w:rsidR="00554A5D" w:rsidRPr="00974C90" w:rsidP="003B3C28" w14:paraId="2CCBCC8D" w14:textId="77777777">
            <w:pPr>
              <w:pStyle w:val="NoSpacing"/>
              <w:rPr>
                <w:rFonts w:ascii="Arial Narrow" w:hAnsi="Arial Narrow" w:cs="Tahoma"/>
                <w:sz w:val="20"/>
                <w:szCs w:val="20"/>
              </w:rPr>
            </w:pPr>
            <w:r w:rsidRPr="00E463DE">
              <w:rPr>
                <w:rFonts w:ascii="Arial Narrow" w:hAnsi="Arial Narrow" w:cs="Tahoma"/>
                <w:sz w:val="20"/>
                <w:szCs w:val="20"/>
              </w:rPr>
              <w:t>OB1. Bilgi Okuryazarlığı, OB2. Dijital Okuryazarlık, OB7. Veri Okuryazarlığı</w:t>
            </w:r>
          </w:p>
        </w:tc>
      </w:tr>
      <w:tr w14:paraId="6DCE8C04" w14:textId="77777777" w:rsidTr="00203D3F">
        <w:tblPrEx>
          <w:tblW w:w="4822" w:type="pct"/>
          <w:tblInd w:w="274" w:type="dxa"/>
          <w:tblLayout w:type="fixed"/>
          <w:tblLook w:val="04A0"/>
        </w:tblPrEx>
        <w:trPr>
          <w:trHeight w:val="374"/>
        </w:trPr>
        <w:tc>
          <w:tcPr>
            <w:tcW w:w="973" w:type="pct"/>
            <w:tcMar>
              <w:top w:w="28" w:type="dxa"/>
              <w:bottom w:w="28" w:type="dxa"/>
            </w:tcMar>
            <w:vAlign w:val="center"/>
          </w:tcPr>
          <w:p w:rsidR="00554A5D" w:rsidRPr="00974C90" w:rsidP="003B3C28" w14:paraId="547712F2"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89" w:type="pct"/>
            <w:gridSpan w:val="3"/>
            <w:tcMar>
              <w:top w:w="28" w:type="dxa"/>
              <w:bottom w:w="28" w:type="dxa"/>
            </w:tcMar>
            <w:vAlign w:val="center"/>
          </w:tcPr>
          <w:p w:rsidR="00554A5D" w:rsidRPr="00974C90" w:rsidP="003B3C28" w14:paraId="771EA5E0" w14:textId="77777777">
            <w:pPr>
              <w:pStyle w:val="NoSpacing"/>
              <w:rPr>
                <w:rFonts w:ascii="Arial Narrow" w:hAnsi="Arial Narrow" w:cs="Tahoma"/>
                <w:sz w:val="20"/>
                <w:szCs w:val="20"/>
              </w:rPr>
            </w:pPr>
            <w:r w:rsidRPr="00667E88">
              <w:rPr>
                <w:rFonts w:ascii="Arial Narrow" w:hAnsi="Arial Narrow" w:cs="Tahoma"/>
                <w:sz w:val="20"/>
                <w:szCs w:val="20"/>
              </w:rPr>
              <w:t xml:space="preserve">Bu temanın öğrenme çıktıları, analitik ve bütüncül dereceli puanlama anahtarı, kontrol listeleri, tanılayıcı dallanmış ağaç, eşleştirme soruları, gözlem formları, kavram haritaları, yapılandırılmış grid ile değerlendirilebilir. </w:t>
            </w:r>
          </w:p>
        </w:tc>
      </w:tr>
      <w:tr w14:paraId="6F0E2BCC" w14:textId="77777777" w:rsidTr="00203D3F">
        <w:tblPrEx>
          <w:tblW w:w="4822" w:type="pct"/>
          <w:tblInd w:w="274" w:type="dxa"/>
          <w:tblLayout w:type="fixed"/>
          <w:tblLook w:val="04A0"/>
        </w:tblPrEx>
        <w:trPr>
          <w:trHeight w:val="275"/>
        </w:trPr>
        <w:tc>
          <w:tcPr>
            <w:tcW w:w="973" w:type="pct"/>
            <w:tcMar>
              <w:top w:w="28" w:type="dxa"/>
              <w:bottom w:w="28" w:type="dxa"/>
            </w:tcMar>
            <w:vAlign w:val="center"/>
          </w:tcPr>
          <w:p w:rsidR="00554A5D" w:rsidRPr="00974C90" w:rsidP="003B3C28" w14:paraId="27DE6938"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89" w:type="pct"/>
            <w:gridSpan w:val="3"/>
            <w:tcMar>
              <w:top w:w="28" w:type="dxa"/>
              <w:bottom w:w="28" w:type="dxa"/>
            </w:tcMar>
            <w:vAlign w:val="center"/>
          </w:tcPr>
          <w:p w:rsidR="00554A5D" w:rsidRPr="00974C90" w:rsidP="003B3C28" w14:paraId="1A775540" w14:textId="77777777">
            <w:pPr>
              <w:pStyle w:val="NoSpacing"/>
              <w:rPr>
                <w:rFonts w:ascii="Arial Narrow" w:hAnsi="Arial Narrow" w:cs="Tahoma"/>
                <w:sz w:val="20"/>
                <w:szCs w:val="20"/>
              </w:rPr>
            </w:pPr>
            <w:r w:rsidRPr="000A11BE">
              <w:rPr>
                <w:rFonts w:ascii="Arial Narrow" w:hAnsi="Arial Narrow" w:cs="Tahoma"/>
                <w:sz w:val="20"/>
                <w:szCs w:val="20"/>
              </w:rPr>
              <w:t>sayı doğrusu, basamak değeri, çözümleme, onluk, birlik, şekil örüntüleri</w:t>
            </w:r>
          </w:p>
        </w:tc>
      </w:tr>
      <w:tr w14:paraId="2E499DE1" w14:textId="77777777" w:rsidTr="003B3C28">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554A5D" w:rsidRPr="00974C90" w:rsidP="003B3C28" w14:paraId="0DB3301E"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53B59B4F" w14:textId="77777777" w:rsidTr="00203D3F">
        <w:tblPrEx>
          <w:tblW w:w="4822" w:type="pct"/>
          <w:tblInd w:w="274" w:type="dxa"/>
          <w:tblLayout w:type="fixed"/>
          <w:tblLook w:val="04A0"/>
        </w:tblPrEx>
        <w:trPr>
          <w:trHeight w:val="530"/>
        </w:trPr>
        <w:tc>
          <w:tcPr>
            <w:tcW w:w="973" w:type="pct"/>
            <w:tcMar>
              <w:top w:w="28" w:type="dxa"/>
              <w:bottom w:w="28" w:type="dxa"/>
            </w:tcMar>
            <w:vAlign w:val="center"/>
          </w:tcPr>
          <w:p w:rsidR="00554A5D" w:rsidRPr="009B427D" w:rsidP="003B3C28" w14:paraId="593A964E"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89" w:type="pct"/>
            <w:gridSpan w:val="3"/>
            <w:tcMar>
              <w:top w:w="28" w:type="dxa"/>
              <w:bottom w:w="28" w:type="dxa"/>
            </w:tcMar>
            <w:vAlign w:val="center"/>
          </w:tcPr>
          <w:p w:rsidR="00554A5D" w:rsidRPr="00974C90" w:rsidP="003B3C28" w14:paraId="37A518CF" w14:textId="43681804">
            <w:pPr>
              <w:pStyle w:val="NoSpacing"/>
              <w:rPr>
                <w:rFonts w:ascii="Arial Narrow" w:eastAsia="Arial Nova" w:hAnsi="Arial Narrow" w:cs="Tahoma"/>
                <w:sz w:val="20"/>
                <w:szCs w:val="20"/>
                <w:lang w:eastAsia="tr-TR"/>
              </w:rPr>
            </w:pPr>
            <w:r w:rsidRPr="00E463DE">
              <w:rPr>
                <w:rFonts w:ascii="Arial Narrow" w:eastAsia="Calibri" w:hAnsi="Arial Narrow" w:cs="Tahoma"/>
                <w:sz w:val="20"/>
                <w:szCs w:val="20"/>
                <w14:ligatures w14:val="standardContextual"/>
              </w:rPr>
              <w:t>Öğrencilere grupla çalışılabilecekleri şekilde sınıf ortamında ritmik olarak ileriye veya geriye doğru saymalarını ortaya çıkaracak performans görevi verilebilir. Performans görevinin değerlendirilmesi bütüncül dereceli puanlama anahtarı ile yapılabilir.</w:t>
            </w:r>
          </w:p>
        </w:tc>
      </w:tr>
      <w:tr w14:paraId="507F0BF7" w14:textId="77777777" w:rsidTr="00203D3F">
        <w:tblPrEx>
          <w:tblW w:w="4822" w:type="pct"/>
          <w:tblInd w:w="274" w:type="dxa"/>
          <w:tblLayout w:type="fixed"/>
          <w:tblLook w:val="04A0"/>
        </w:tblPrEx>
        <w:trPr>
          <w:trHeight w:val="1126"/>
        </w:trPr>
        <w:tc>
          <w:tcPr>
            <w:tcW w:w="973" w:type="pct"/>
            <w:tcMar>
              <w:top w:w="28" w:type="dxa"/>
              <w:bottom w:w="28" w:type="dxa"/>
            </w:tcMar>
            <w:vAlign w:val="center"/>
          </w:tcPr>
          <w:p w:rsidR="00554A5D" w:rsidRPr="009B427D" w:rsidP="003B3C28" w14:paraId="791404EE"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89" w:type="pct"/>
            <w:gridSpan w:val="3"/>
            <w:tcMar>
              <w:top w:w="28" w:type="dxa"/>
              <w:bottom w:w="28" w:type="dxa"/>
            </w:tcMar>
            <w:vAlign w:val="center"/>
          </w:tcPr>
          <w:p w:rsidR="00554A5D" w:rsidRPr="003769C2" w:rsidP="003B3C28" w14:paraId="100E197F" w14:textId="2A1649B1">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203D3F">
              <w:rPr>
                <w:rFonts w:ascii="Arial Narrow" w:eastAsia="Arial Nova" w:hAnsi="Arial Narrow" w:cs="Tahoma"/>
                <w:b/>
                <w:sz w:val="20"/>
                <w:szCs w:val="20"/>
                <w:lang w:eastAsia="tr-TR"/>
              </w:rPr>
              <w:t>103-111</w:t>
            </w:r>
            <w:r w:rsidRPr="003769C2">
              <w:rPr>
                <w:rFonts w:ascii="Arial Narrow" w:eastAsia="Arial Nova" w:hAnsi="Arial Narrow" w:cs="Tahoma"/>
                <w:b/>
                <w:sz w:val="20"/>
                <w:szCs w:val="20"/>
                <w:lang w:eastAsia="tr-TR"/>
              </w:rPr>
              <w:t xml:space="preserve"> etkinlikler yapılır.</w:t>
            </w:r>
          </w:p>
          <w:p w:rsidR="00554A5D" w:rsidRPr="00554A5D" w:rsidP="00554A5D" w14:paraId="4E19BF3E" w14:textId="77777777">
            <w:pPr>
              <w:pStyle w:val="NoSpacing"/>
              <w:rPr>
                <w:rFonts w:ascii="Arial Narrow" w:eastAsia="Arial Nova" w:hAnsi="Arial Narrow" w:cs="Tahoma"/>
                <w:sz w:val="20"/>
                <w:szCs w:val="20"/>
                <w:lang w:eastAsia="tr-TR"/>
              </w:rPr>
            </w:pPr>
            <w:r w:rsidRPr="00554A5D">
              <w:rPr>
                <w:rFonts w:ascii="Arial Narrow" w:eastAsia="Arial Nova" w:hAnsi="Arial Narrow" w:cs="Tahoma"/>
                <w:sz w:val="20"/>
                <w:szCs w:val="20"/>
                <w:lang w:eastAsia="tr-TR"/>
              </w:rPr>
              <w:t>MAT.2.1.4. İleriye ve geriye doğru ritmik sayabilme (5 saat)</w:t>
            </w:r>
          </w:p>
          <w:p w:rsidR="00554A5D" w:rsidRPr="00554A5D" w:rsidP="00554A5D" w14:paraId="110E0895" w14:textId="0C6E852B">
            <w:pPr>
              <w:pStyle w:val="NoSpacing"/>
              <w:rPr>
                <w:rFonts w:ascii="Arial Narrow" w:eastAsia="Arial Nova" w:hAnsi="Arial Narrow" w:cs="Tahoma"/>
                <w:sz w:val="20"/>
                <w:szCs w:val="20"/>
                <w:lang w:eastAsia="tr-TR"/>
              </w:rPr>
            </w:pPr>
            <w:r w:rsidRPr="00554A5D">
              <w:rPr>
                <w:rFonts w:ascii="Arial Narrow" w:eastAsia="Arial Nova" w:hAnsi="Arial Narrow" w:cs="Tahoma"/>
                <w:sz w:val="20"/>
                <w:szCs w:val="20"/>
                <w:lang w:eastAsia="tr-TR"/>
              </w:rPr>
              <w:t xml:space="preserve">  ♦ Sınıfta sayma gerektiren nesnelerden ve görsellerden yararlanılarak etkinlikler yapılır. Sayıların artış ve azalış miktarına bağlı olarak ritmik sayabilmenin gerekliliğini hissetmeleri</w:t>
            </w:r>
            <w:r>
              <w:rPr>
                <w:rFonts w:ascii="Arial Narrow" w:eastAsia="Arial Nova" w:hAnsi="Arial Narrow" w:cs="Tahoma"/>
                <w:sz w:val="20"/>
                <w:szCs w:val="20"/>
                <w:lang w:eastAsia="tr-TR"/>
              </w:rPr>
              <w:t xml:space="preserve"> </w:t>
            </w:r>
            <w:r w:rsidRPr="00554A5D">
              <w:rPr>
                <w:rFonts w:ascii="Arial Narrow" w:eastAsia="Arial Nova" w:hAnsi="Arial Narrow" w:cs="Tahoma"/>
                <w:sz w:val="20"/>
                <w:szCs w:val="20"/>
                <w:lang w:eastAsia="tr-TR"/>
              </w:rPr>
              <w:t xml:space="preserve">amaçlanır (OB1). </w:t>
            </w:r>
          </w:p>
          <w:p w:rsidR="00554A5D" w:rsidRPr="00554A5D" w:rsidP="00554A5D" w14:paraId="626BE69D" w14:textId="77777777">
            <w:pPr>
              <w:pStyle w:val="NoSpacing"/>
              <w:rPr>
                <w:rFonts w:ascii="Arial Narrow" w:eastAsia="Arial Nova" w:hAnsi="Arial Narrow" w:cs="Tahoma"/>
                <w:sz w:val="20"/>
                <w:szCs w:val="20"/>
                <w:lang w:eastAsia="tr-TR"/>
              </w:rPr>
            </w:pPr>
            <w:r w:rsidRPr="00554A5D">
              <w:rPr>
                <w:rFonts w:ascii="Arial Narrow" w:eastAsia="Arial Nova" w:hAnsi="Arial Narrow" w:cs="Tahoma"/>
                <w:sz w:val="20"/>
                <w:szCs w:val="20"/>
                <w:lang w:eastAsia="tr-TR"/>
              </w:rPr>
              <w:t xml:space="preserve">  ♦ Yüzlük tablo üzerinde arkadaşlarıyla birlikte ikişer, üçer, dörder ve beşer sayarak bu ritmik saymaların nasıl yapıldığıyla ilgili gözlem yapmalarına olanak sağlanır.</w:t>
            </w:r>
          </w:p>
          <w:p w:rsidR="00554A5D" w:rsidRPr="00554A5D" w:rsidP="00554A5D" w14:paraId="607AEE7F" w14:textId="0B6E24A1">
            <w:pPr>
              <w:pStyle w:val="NoSpacing"/>
              <w:rPr>
                <w:rFonts w:ascii="Arial Narrow" w:eastAsia="Arial Nova" w:hAnsi="Arial Narrow" w:cs="Tahoma"/>
                <w:sz w:val="20"/>
                <w:szCs w:val="20"/>
                <w:lang w:eastAsia="tr-TR"/>
              </w:rPr>
            </w:pPr>
            <w:r w:rsidRPr="00554A5D">
              <w:rPr>
                <w:rFonts w:ascii="Arial Narrow" w:eastAsia="Arial Nova" w:hAnsi="Arial Narrow" w:cs="Tahoma"/>
                <w:sz w:val="20"/>
                <w:szCs w:val="20"/>
                <w:lang w:eastAsia="tr-TR"/>
              </w:rPr>
              <w:t xml:space="preserve">  ♦ Sınıf gruplara ayrılıp gruplardan sırayla sayma yapması istenir.20’ye, 30’a ve 40’a kadar devam eden bir çokluktaki nesnelerin sayısının ikişer, üçer ve dörder sayılması istenir. </w:t>
            </w:r>
          </w:p>
          <w:p w:rsidR="00554A5D" w:rsidRPr="00554A5D" w:rsidP="00554A5D" w14:paraId="671C79B1" w14:textId="12C5197F">
            <w:pPr>
              <w:pStyle w:val="NoSpacing"/>
              <w:rPr>
                <w:rFonts w:ascii="Arial Narrow" w:eastAsia="Arial Nova" w:hAnsi="Arial Narrow" w:cs="Tahoma"/>
                <w:sz w:val="20"/>
                <w:szCs w:val="20"/>
                <w:lang w:eastAsia="tr-TR"/>
              </w:rPr>
            </w:pPr>
            <w:r w:rsidRPr="00554A5D">
              <w:rPr>
                <w:rFonts w:ascii="Arial Narrow" w:eastAsia="Arial Nova" w:hAnsi="Arial Narrow" w:cs="Tahoma"/>
                <w:sz w:val="20"/>
                <w:szCs w:val="20"/>
                <w:lang w:eastAsia="tr-TR"/>
              </w:rPr>
              <w:t xml:space="preserve">  ♦ Öğrencilerin 100’e kadar beşer ve onar daha sonra 20’ye kadar ikişer ritmik sayma yapılır. Benzer şekilde etkileşimli bir şekilde tasarlanacak olan sayı doğrusu modelinde 30’a kadar üçer, 40’a kadar dörder ritmik sayma etkinlikleri yapılır.</w:t>
            </w:r>
          </w:p>
          <w:p w:rsidR="00203D3F" w:rsidP="00203D3F" w14:paraId="2691DAC4" w14:textId="77777777">
            <w:pPr>
              <w:pStyle w:val="NoSpacing"/>
              <w:rPr>
                <w:rFonts w:ascii="Arial Narrow" w:eastAsia="Arial Nova" w:hAnsi="Arial Narrow" w:cs="Tahoma"/>
                <w:sz w:val="20"/>
                <w:szCs w:val="20"/>
                <w:lang w:eastAsia="tr-TR"/>
              </w:rPr>
            </w:pPr>
            <w:r w:rsidRPr="00554A5D">
              <w:rPr>
                <w:rFonts w:ascii="Arial Narrow" w:eastAsia="Arial Nova" w:hAnsi="Arial Narrow" w:cs="Tahoma"/>
                <w:sz w:val="20"/>
                <w:szCs w:val="20"/>
                <w:lang w:eastAsia="tr-TR"/>
              </w:rPr>
              <w:t xml:space="preserve"> ♦ Yapılan ritmik sayma etkinliklerinin ardından öğrencilerin defterlerine belirtilen ritmik saymaları yapmaları istenir. Süreç gözlem formu yardımıyla değerlendirilebilir (D3.4, SDB1.1, SDB1.3). Çalışmaların ardından nesneleri gruplandırarak tasarlanan, ritmik sayma temsillerini içeren resimler yapmaları istenir. </w:t>
            </w:r>
          </w:p>
          <w:p w:rsidR="00554A5D" w:rsidRPr="00B571A2" w:rsidP="00203D3F" w14:paraId="00A4E202" w14:textId="11A5F417">
            <w:pPr>
              <w:pStyle w:val="NoSpacing"/>
              <w:rPr>
                <w:rFonts w:ascii="Arial Narrow" w:eastAsia="Arial Nova" w:hAnsi="Arial Narrow" w:cs="Tahoma"/>
                <w:b/>
                <w:sz w:val="20"/>
                <w:szCs w:val="20"/>
                <w:lang w:eastAsia="tr-TR"/>
              </w:rPr>
            </w:pPr>
            <w:r w:rsidRPr="00554A5D">
              <w:rPr>
                <w:rFonts w:ascii="Arial Narrow" w:eastAsia="Arial Nova" w:hAnsi="Arial Narrow" w:cs="Tahoma"/>
                <w:sz w:val="20"/>
                <w:szCs w:val="20"/>
                <w:lang w:eastAsia="tr-TR"/>
              </w:rPr>
              <w:t>♦  Öğrencilere grupla çalışılabilecekleri şekilde sınıf ortamında ritmik olarak ileriye veya geriye</w:t>
            </w:r>
            <w:r w:rsidR="00203D3F">
              <w:rPr>
                <w:rFonts w:ascii="Arial Narrow" w:eastAsia="Arial Nova" w:hAnsi="Arial Narrow" w:cs="Tahoma"/>
                <w:sz w:val="20"/>
                <w:szCs w:val="20"/>
                <w:lang w:eastAsia="tr-TR"/>
              </w:rPr>
              <w:t xml:space="preserve"> </w:t>
            </w:r>
            <w:r w:rsidRPr="00554A5D">
              <w:rPr>
                <w:rFonts w:ascii="Arial Narrow" w:eastAsia="Arial Nova" w:hAnsi="Arial Narrow" w:cs="Tahoma"/>
                <w:sz w:val="20"/>
                <w:szCs w:val="20"/>
                <w:lang w:eastAsia="tr-TR"/>
              </w:rPr>
              <w:t>doğru saymalarını ortaya çıkaracak performans görevi verilebilir (SDB1.2). Performans</w:t>
            </w:r>
            <w:r w:rsidR="00203D3F">
              <w:rPr>
                <w:rFonts w:ascii="Arial Narrow" w:eastAsia="Arial Nova" w:hAnsi="Arial Narrow" w:cs="Tahoma"/>
                <w:sz w:val="20"/>
                <w:szCs w:val="20"/>
                <w:lang w:eastAsia="tr-TR"/>
              </w:rPr>
              <w:t xml:space="preserve"> </w:t>
            </w:r>
            <w:r w:rsidRPr="00554A5D">
              <w:rPr>
                <w:rFonts w:ascii="Arial Narrow" w:eastAsia="Arial Nova" w:hAnsi="Arial Narrow" w:cs="Tahoma"/>
                <w:sz w:val="20"/>
                <w:szCs w:val="20"/>
                <w:lang w:eastAsia="tr-TR"/>
              </w:rPr>
              <w:t>görevinin değerlendirilmesi bütüncül dereceli puanlama anahtarı ile yapılabilir.</w:t>
            </w:r>
          </w:p>
        </w:tc>
      </w:tr>
      <w:tr w14:paraId="1881F7F1" w14:textId="77777777" w:rsidTr="003B3C28">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554A5D" w:rsidRPr="00F46570" w:rsidP="003B3C28" w14:paraId="34FAE723"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7A53ADF1" w14:textId="77777777" w:rsidTr="00203D3F">
        <w:tblPrEx>
          <w:tblW w:w="4822" w:type="pct"/>
          <w:tblInd w:w="274" w:type="dxa"/>
          <w:tblLayout w:type="fixed"/>
          <w:tblLook w:val="04A0"/>
        </w:tblPrEx>
        <w:trPr>
          <w:trHeight w:val="321"/>
        </w:trPr>
        <w:tc>
          <w:tcPr>
            <w:tcW w:w="973" w:type="pct"/>
            <w:tcMar>
              <w:top w:w="28" w:type="dxa"/>
              <w:bottom w:w="28" w:type="dxa"/>
            </w:tcMar>
            <w:vAlign w:val="center"/>
          </w:tcPr>
          <w:p w:rsidR="00554A5D" w:rsidRPr="009B427D" w:rsidP="003B3C28" w14:paraId="4D11A44E"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89" w:type="pct"/>
            <w:gridSpan w:val="3"/>
            <w:tcMar>
              <w:top w:w="28" w:type="dxa"/>
              <w:bottom w:w="28" w:type="dxa"/>
            </w:tcMar>
            <w:vAlign w:val="center"/>
          </w:tcPr>
          <w:p w:rsidR="00554A5D" w:rsidRPr="00081987" w:rsidP="003B3C28" w14:paraId="38D91050" w14:textId="7475D3F2">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203D3F" w:rsidR="00203D3F">
              <w:rPr>
                <w:rFonts w:ascii="Arial Narrow" w:eastAsia="Arial Nova" w:hAnsi="Arial Narrow" w:cs="Tahoma"/>
                <w:sz w:val="20"/>
                <w:szCs w:val="20"/>
                <w:lang w:eastAsia="tr-TR"/>
              </w:rPr>
              <w:t>Ritmik saymalar öğrenme farklılıkları gözetilerek verilmeyeni bulma etkinlikleri şeklinde tekrarlanır. Öğrencilerin ritmik saymaları herhangi bir sayıdan başlayacak şekilde yapmaları ve bu şekilde örüntüler kurmaları sağlanır</w:t>
            </w:r>
          </w:p>
        </w:tc>
      </w:tr>
      <w:tr w14:paraId="2E9E6940" w14:textId="77777777" w:rsidTr="00203D3F">
        <w:tblPrEx>
          <w:tblW w:w="4822" w:type="pct"/>
          <w:tblInd w:w="274" w:type="dxa"/>
          <w:tblLayout w:type="fixed"/>
          <w:tblLook w:val="04A0"/>
        </w:tblPrEx>
        <w:trPr>
          <w:trHeight w:val="157"/>
        </w:trPr>
        <w:tc>
          <w:tcPr>
            <w:tcW w:w="973" w:type="pct"/>
            <w:tcMar>
              <w:top w:w="28" w:type="dxa"/>
              <w:bottom w:w="28" w:type="dxa"/>
            </w:tcMar>
            <w:vAlign w:val="center"/>
          </w:tcPr>
          <w:p w:rsidR="00554A5D" w:rsidRPr="009B427D" w:rsidP="003B3C28" w14:paraId="7744F16E"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89" w:type="pct"/>
            <w:gridSpan w:val="3"/>
            <w:tcMar>
              <w:top w:w="28" w:type="dxa"/>
              <w:bottom w:w="28" w:type="dxa"/>
            </w:tcMar>
            <w:vAlign w:val="center"/>
          </w:tcPr>
          <w:p w:rsidR="00554A5D" w:rsidRPr="00081987" w:rsidP="003B3C28" w14:paraId="2AEF04F8" w14:textId="5FD32CBC">
            <w:pPr>
              <w:pStyle w:val="NoSpacing"/>
              <w:rPr>
                <w:rFonts w:ascii="Arial Narrow" w:eastAsia="Arial Nova" w:hAnsi="Arial Narrow" w:cs="Tahoma"/>
                <w:sz w:val="20"/>
                <w:szCs w:val="20"/>
                <w:lang w:eastAsia="tr-TR"/>
              </w:rPr>
            </w:pPr>
            <w:r w:rsidRPr="00203D3F">
              <w:rPr>
                <w:rFonts w:ascii="Arial Narrow" w:eastAsia="Arial Nova" w:hAnsi="Arial Narrow" w:cs="Tahoma"/>
                <w:sz w:val="20"/>
                <w:szCs w:val="20"/>
                <w:lang w:eastAsia="tr-TR"/>
              </w:rPr>
              <w:t>Sayıların artış ve azalış miktarına bağlı olarak ritmik sayabilmenin daha anlaşılır hâle gelmesi için yüzlük tablo üzerinde ritmik saymaların farklı renklere boyanması istenir.</w:t>
            </w:r>
          </w:p>
        </w:tc>
      </w:tr>
    </w:tbl>
    <w:p w:rsidR="00E978C4" w:rsidP="00E978C4" w14:paraId="40A80C62" w14:textId="77777777">
      <w:pPr>
        <w:pStyle w:val="NoSpacing"/>
        <w:jc w:val="center"/>
      </w:pPr>
    </w:p>
    <w:sectPr w:rsidSect="000D43CA">
      <w:pgSz w:w="11906" w:h="16838"/>
      <w:pgMar w:top="426" w:right="284" w:bottom="567" w:left="284" w:header="284" w:footer="340"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